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4B14D" w14:textId="736C9680" w:rsidR="00636D80" w:rsidRDefault="00B47DC8">
      <w:pPr>
        <w:jc w:val="center"/>
        <w:rPr>
          <w:rFonts w:ascii="TimesLT" w:hAnsi="TimesLT"/>
          <w:sz w:val="16"/>
          <w:szCs w:val="16"/>
          <w:lang w:eastAsia="lt-LT"/>
        </w:rPr>
      </w:pPr>
      <w:r>
        <w:rPr>
          <w:noProof/>
          <w:sz w:val="26"/>
          <w:lang w:eastAsia="ko-KR"/>
        </w:rPr>
        <w:drawing>
          <wp:inline distT="0" distB="0" distL="0" distR="0" wp14:anchorId="4F63A589" wp14:editId="3CD25FDF">
            <wp:extent cx="514350" cy="619125"/>
            <wp:effectExtent l="0" t="0" r="0" b="9525"/>
            <wp:docPr id="2" name="Paveikslėlis 1" descr="Kaunor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nor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B330" w14:textId="77777777" w:rsidR="00636D80" w:rsidRDefault="00636D80">
      <w:pPr>
        <w:jc w:val="center"/>
        <w:rPr>
          <w:rFonts w:ascii="TimesLT" w:hAnsi="TimesLT"/>
          <w:sz w:val="16"/>
          <w:szCs w:val="16"/>
          <w:lang w:eastAsia="lt-LT"/>
        </w:rPr>
      </w:pPr>
    </w:p>
    <w:p w14:paraId="60A3E937" w14:textId="77777777" w:rsidR="00636D80" w:rsidRDefault="00B47DC8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KAUNO  RAJONO  SAVIVALDYBĖS  TARYBA</w:t>
      </w:r>
    </w:p>
    <w:p w14:paraId="0B36C657" w14:textId="77777777" w:rsidR="00636D80" w:rsidRDefault="00636D80">
      <w:pPr>
        <w:jc w:val="center"/>
        <w:rPr>
          <w:b/>
          <w:sz w:val="28"/>
          <w:lang w:eastAsia="lt-LT"/>
        </w:rPr>
      </w:pPr>
    </w:p>
    <w:p w14:paraId="0967E5ED" w14:textId="08EB1CA8" w:rsidR="00636D80" w:rsidRDefault="00B47DC8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11 POSĖDIS</w:t>
      </w:r>
    </w:p>
    <w:p w14:paraId="71EC7768" w14:textId="77777777" w:rsidR="00636D80" w:rsidRDefault="00636D80">
      <w:pPr>
        <w:spacing w:line="360" w:lineRule="auto"/>
        <w:rPr>
          <w:sz w:val="28"/>
          <w:szCs w:val="28"/>
          <w:lang w:eastAsia="lt-LT"/>
        </w:rPr>
      </w:pPr>
    </w:p>
    <w:p w14:paraId="4776E1B3" w14:textId="77777777" w:rsidR="00636D80" w:rsidRDefault="00B47DC8">
      <w:pPr>
        <w:widowControl w:val="0"/>
        <w:tabs>
          <w:tab w:val="left" w:pos="851"/>
          <w:tab w:val="center" w:pos="453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36BD7196" w14:textId="7C13D1D0" w:rsidR="00636D80" w:rsidRDefault="00B47DC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KAUNO RAJONO SAVIVALDYBĖS TARYBOS 2018 M. SAUSIO 31 D. SPRENDIMO NR. TS-6 „DĖL MOKESČIO UŽ IKIMOKYKLINIO IR </w:t>
      </w:r>
      <w:r>
        <w:rPr>
          <w:b/>
          <w:szCs w:val="24"/>
          <w:lang w:eastAsia="lt-LT"/>
        </w:rPr>
        <w:t>PRIEŠMOKYKLINIO AMŽIAUS VAIKŲ IŠLAIKYMĄ KAUNO RAJONO ŠVIETIMO ĮSTAIGOSE MOKĖJIMO TVARKOS APRAŠO PATVIRTINIMO“ PAKEITIMO</w:t>
      </w:r>
    </w:p>
    <w:p w14:paraId="1F650A75" w14:textId="77777777" w:rsidR="00636D80" w:rsidRDefault="00636D80">
      <w:pPr>
        <w:jc w:val="center"/>
        <w:rPr>
          <w:b/>
          <w:szCs w:val="24"/>
          <w:lang w:eastAsia="lt-LT"/>
        </w:rPr>
      </w:pPr>
    </w:p>
    <w:p w14:paraId="1CBB4E01" w14:textId="1D08F7B6" w:rsidR="00636D80" w:rsidRDefault="00B47DC8">
      <w:pPr>
        <w:jc w:val="center"/>
        <w:rPr>
          <w:lang w:eastAsia="lt-LT"/>
        </w:rPr>
      </w:pPr>
      <w:r>
        <w:rPr>
          <w:lang w:eastAsia="lt-LT"/>
        </w:rPr>
        <w:t>2020 m. gruodžio 17 d. Nr. TS-453</w:t>
      </w:r>
    </w:p>
    <w:p w14:paraId="58AC2CEA" w14:textId="77777777" w:rsidR="00636D80" w:rsidRDefault="00B47DC8">
      <w:pPr>
        <w:jc w:val="center"/>
        <w:rPr>
          <w:lang w:eastAsia="lt-LT"/>
        </w:rPr>
      </w:pPr>
      <w:r>
        <w:rPr>
          <w:lang w:eastAsia="lt-LT"/>
        </w:rPr>
        <w:t>Kaunas</w:t>
      </w:r>
    </w:p>
    <w:p w14:paraId="2C06B5F3" w14:textId="77777777" w:rsidR="00636D80" w:rsidRDefault="00636D80">
      <w:pPr>
        <w:spacing w:line="360" w:lineRule="auto"/>
        <w:jc w:val="center"/>
        <w:rPr>
          <w:lang w:eastAsia="lt-LT"/>
        </w:rPr>
      </w:pPr>
    </w:p>
    <w:p w14:paraId="187EEAE5" w14:textId="77777777" w:rsidR="00636D80" w:rsidRDefault="00B47DC8">
      <w:pPr>
        <w:spacing w:line="336" w:lineRule="auto"/>
        <w:ind w:firstLine="851"/>
        <w:jc w:val="both"/>
        <w:rPr>
          <w:spacing w:val="5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 dalimi, Kauno </w:t>
      </w:r>
      <w:r>
        <w:rPr>
          <w:szCs w:val="24"/>
          <w:lang w:eastAsia="lt-LT"/>
        </w:rPr>
        <w:t xml:space="preserve">rajono savivaldybės taryba </w:t>
      </w:r>
      <w:r>
        <w:rPr>
          <w:spacing w:val="50"/>
          <w:szCs w:val="24"/>
          <w:lang w:eastAsia="lt-LT"/>
        </w:rPr>
        <w:t>nusprendžia:</w:t>
      </w:r>
    </w:p>
    <w:p w14:paraId="58060ED5" w14:textId="77777777" w:rsidR="00636D80" w:rsidRDefault="00B47DC8">
      <w:pPr>
        <w:spacing w:line="336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Mokesčio už ikimokyklinio ir priešmokyklinio amžiaus vaikų išlaikymą Kauno rajono švietimo įstaigose mokėjimo tvarkos aprašo, patvirtinto Kauno rajono savivaldybės tarybos 2018 m. sausio 31 d. sprendimu Nr. TS-6 „Dėl mokesčio už ikimokyklinio ir</w:t>
      </w:r>
      <w:r>
        <w:rPr>
          <w:szCs w:val="24"/>
        </w:rPr>
        <w:t xml:space="preserve"> priešmokyklinio amžiaus vaikų išlaikymą Kauno rajono švietimo įstaigose mokėjimo tvarkos aprašo patvirtinimo“, </w:t>
      </w:r>
      <w:r>
        <w:rPr>
          <w:szCs w:val="24"/>
          <w:lang w:eastAsia="lt-LT"/>
        </w:rPr>
        <w:t>8 punktą ir jį išdėstyti taip:</w:t>
      </w:r>
    </w:p>
    <w:p w14:paraId="7B73F1B1" w14:textId="77777777" w:rsidR="00636D80" w:rsidRDefault="00B47DC8">
      <w:pPr>
        <w:spacing w:line="33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Vaikų, ugdomų pagal ikimokyklinio ir priešmokyklinio ugdymo programas daugiau nei 4 val. per dieną, tėvai (</w:t>
      </w:r>
      <w:r>
        <w:rPr>
          <w:szCs w:val="24"/>
          <w:lang w:eastAsia="lt-LT"/>
        </w:rPr>
        <w:t xml:space="preserve">globėjai) moka 1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mokestį už ugdymo sąlygų, edukacinių aplinkų gerinimą ir už priemones, skirtas vaikų pažinimo kompetencijai ugdyti, už kiekvieną vaiko lankytą ir nelankytą dieną.“</w:t>
      </w:r>
    </w:p>
    <w:p w14:paraId="2A0C1E38" w14:textId="16C01F17" w:rsidR="00636D80" w:rsidRDefault="00B47DC8">
      <w:pPr>
        <w:spacing w:line="33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šis sprendimas įsigalioja 2021 m. kovo 1 d.</w:t>
      </w:r>
    </w:p>
    <w:p w14:paraId="6B2705E5" w14:textId="52FE9787" w:rsidR="00636D80" w:rsidRDefault="00B47DC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</w:t>
      </w:r>
      <w:r>
        <w:rPr>
          <w:szCs w:val="24"/>
          <w:lang w:eastAsia="lt-LT"/>
        </w:rPr>
        <w:t>yta tvarka arba Regionų apygardos administracinio teismo Kauno rūmams (A. Mickevičiaus g. 8A, LT-44312 Kaunas) Lietuvos Respublikos administracinių bylų teisenos įstatymo nustatyta tvarka per vieną mėnesį nuo jo paskelbimo arba įteikimo suinteresuotam asme</w:t>
      </w:r>
      <w:r>
        <w:rPr>
          <w:szCs w:val="24"/>
          <w:lang w:eastAsia="lt-LT"/>
        </w:rPr>
        <w:t>niui dienos.</w:t>
      </w:r>
    </w:p>
    <w:p w14:paraId="27D6B300" w14:textId="77777777" w:rsidR="00B47DC8" w:rsidRDefault="00B47DC8">
      <w:pPr>
        <w:tabs>
          <w:tab w:val="left" w:pos="1560"/>
        </w:tabs>
        <w:spacing w:line="360" w:lineRule="auto"/>
        <w:jc w:val="both"/>
      </w:pPr>
    </w:p>
    <w:p w14:paraId="284CA8E4" w14:textId="77777777" w:rsidR="00B47DC8" w:rsidRDefault="00B47DC8">
      <w:pPr>
        <w:tabs>
          <w:tab w:val="left" w:pos="1560"/>
        </w:tabs>
        <w:spacing w:line="360" w:lineRule="auto"/>
        <w:jc w:val="both"/>
      </w:pPr>
    </w:p>
    <w:p w14:paraId="1FF7F60B" w14:textId="77777777" w:rsidR="00B47DC8" w:rsidRDefault="00B47DC8">
      <w:pPr>
        <w:tabs>
          <w:tab w:val="left" w:pos="1560"/>
        </w:tabs>
        <w:spacing w:line="360" w:lineRule="auto"/>
        <w:jc w:val="both"/>
      </w:pPr>
    </w:p>
    <w:p w14:paraId="531A1043" w14:textId="729DBC45" w:rsidR="00636D80" w:rsidRDefault="00B47DC8">
      <w:pPr>
        <w:tabs>
          <w:tab w:val="left" w:pos="1560"/>
        </w:tabs>
        <w:spacing w:line="360" w:lineRule="auto"/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Valerijus Makūnas</w:t>
      </w:r>
    </w:p>
    <w:sectPr w:rsidR="00636D80" w:rsidSect="00B47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113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A375" w14:textId="77777777" w:rsidR="00636D80" w:rsidRDefault="00B47DC8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14:paraId="1DC7E861" w14:textId="77777777" w:rsidR="00636D80" w:rsidRDefault="00B47DC8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7225" w14:textId="77777777" w:rsidR="00636D80" w:rsidRDefault="00636D80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B810" w14:textId="77777777" w:rsidR="00636D80" w:rsidRDefault="00636D80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636D80" w:rsidRDefault="00636D80">
    <w:pPr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35C0" w14:textId="77777777" w:rsidR="00636D80" w:rsidRDefault="00B47DC8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14:paraId="3285731E" w14:textId="77777777" w:rsidR="00636D80" w:rsidRDefault="00B47DC8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636D80" w:rsidRDefault="00B47DC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14:paraId="7D50DE1E" w14:textId="77777777" w:rsidR="00636D80" w:rsidRDefault="00636D80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DEB" w14:textId="77777777" w:rsidR="00636D80" w:rsidRDefault="00B47DC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139F4288" w14:textId="77777777" w:rsidR="00636D80" w:rsidRDefault="00636D80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993F1" w14:textId="77777777" w:rsidR="00636D80" w:rsidRDefault="00636D80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636D80"/>
    <w:rsid w:val="006E5559"/>
    <w:rsid w:val="00B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7D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7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5F"/>
    <w:rsid w:val="008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2C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22C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1819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2020-12-21T07:08:00Z</dcterms:created>
  <dc:creator>Lintec</dc:creator>
  <lastModifiedBy>ŠAULYTĖ SKAIRIENĖ Dalia</lastModifiedBy>
  <lastPrinted>2020-02-28T08:12:00Z</lastPrinted>
  <dcterms:modified xsi:type="dcterms:W3CDTF">2020-12-21T07:22:00Z</dcterms:modified>
  <revision>3</revision>
  <dc:title>KAUNO RAJONO SAVIVALDYBĖS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e7be8c48-62bd-4747-9ef4-828dd6d07495</vt:lpwstr>
  </property>
</Properties>
</file>